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66/1994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idF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>. 34/2013</w:t>
      </w:r>
    </w:p>
    <w:p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1829D5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C58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1829D5" w:rsidRPr="00D17146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 w:rsidRPr="00D171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 w:rsidRPr="00D17146">
        <w:rPr>
          <w:rFonts w:ascii="Arial" w:hAnsi="Arial" w:cs="Arial"/>
          <w:sz w:val="19"/>
          <w:szCs w:val="19"/>
        </w:rPr>
        <w:tab/>
      </w:r>
      <w:r w:rsidR="00345B39" w:rsidRPr="00D17146">
        <w:rPr>
          <w:rFonts w:ascii="Arial" w:hAnsi="Arial" w:cs="Arial"/>
          <w:sz w:val="19"/>
          <w:szCs w:val="19"/>
        </w:rPr>
        <w:tab/>
        <w:t>(</w:t>
      </w:r>
      <w:r w:rsidR="00345B39" w:rsidRPr="00D17146">
        <w:rPr>
          <w:rFonts w:ascii="Arial" w:hAnsi="Arial" w:cs="Arial"/>
          <w:bCs/>
          <w:sz w:val="19"/>
          <w:szCs w:val="19"/>
        </w:rPr>
        <w:t>Bauherr</w:t>
      </w:r>
      <w:r w:rsidR="00345B39" w:rsidRPr="00D17146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 xml:space="preserve">. 66/1994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idF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 xml:space="preserve">.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>. 34/2013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829D5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D5" w:rsidRDefault="00345B39">
      <w:r>
        <w:separator/>
      </w:r>
    </w:p>
  </w:endnote>
  <w:endnote w:type="continuationSeparator" w:id="0">
    <w:p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Anlagen)  </w:t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D5" w:rsidRDefault="00345B39">
      <w:r>
        <w:separator/>
      </w:r>
    </w:p>
  </w:footnote>
  <w:footnote w:type="continuationSeparator" w:id="0">
    <w:p w:rsidR="001829D5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50"/>
    <w:rsid w:val="001829D5"/>
    <w:rsid w:val="00345B39"/>
    <w:rsid w:val="003C587F"/>
    <w:rsid w:val="00840450"/>
    <w:rsid w:val="00D1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CA5A518A.dotm</Template>
  <TotalTime>0</TotalTime>
  <Pages>1</Pages>
  <Words>165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Genswaider Bruno (Gemeinde St.Georgen am Walde)</cp:lastModifiedBy>
  <cp:revision>3</cp:revision>
  <cp:lastPrinted>2002-02-01T08:04:00Z</cp:lastPrinted>
  <dcterms:created xsi:type="dcterms:W3CDTF">2018-06-28T08:52:00Z</dcterms:created>
  <dcterms:modified xsi:type="dcterms:W3CDTF">2019-01-21T07:42:00Z</dcterms:modified>
</cp:coreProperties>
</file>